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left"/>
        <w:rPr>
          <w:lang w:val="en-US"/>
        </w:rPr>
      </w:pPr>
      <w:r>
        <w:rPr>
          <w:lang w:val="en-US"/>
        </w:rPr>
        <w:t>Name:</w:t>
      </w:r>
    </w:p>
    <w:p>
      <w:pPr>
        <w:pStyle w:val="style0"/>
        <w:jc w:val="left"/>
        <w:rPr>
          <w:lang w:val="en-US"/>
        </w:rPr>
      </w:pPr>
      <w:r>
        <w:rPr>
          <w:lang w:val="en-US"/>
        </w:rPr>
        <w:t>Professor:</w:t>
      </w:r>
    </w:p>
    <w:p>
      <w:pPr>
        <w:pStyle w:val="style0"/>
        <w:jc w:val="left"/>
        <w:rPr>
          <w:lang w:val="en-US"/>
        </w:rPr>
      </w:pPr>
      <w:r>
        <w:rPr>
          <w:lang w:val="en-US"/>
        </w:rPr>
        <w:t>Course:</w:t>
      </w:r>
    </w:p>
    <w:p>
      <w:pPr>
        <w:pStyle w:val="style0"/>
        <w:jc w:val="left"/>
        <w:rPr/>
      </w:pPr>
      <w:r>
        <w:rPr>
          <w:lang w:val="en-US"/>
        </w:rPr>
        <w:t>Date:</w:t>
      </w:r>
    </w:p>
    <w:p>
      <w:pPr>
        <w:pStyle w:val="style0"/>
        <w:jc w:val="center"/>
        <w:rPr/>
      </w:pPr>
      <w:r>
        <w:t>Sowei</w:t>
      </w:r>
      <w:r>
        <w:t xml:space="preserve"> Mask </w:t>
      </w:r>
    </w:p>
    <w:p>
      <w:pPr>
        <w:pStyle w:val="style0"/>
        <w:rPr/>
      </w:pPr>
      <w:r>
        <w:t xml:space="preserve">The video </w:t>
      </w:r>
      <w:r>
        <w:t>‘</w:t>
      </w:r>
      <w:r>
        <w:t>Sowei</w:t>
      </w:r>
      <w:r>
        <w:t xml:space="preserve"> mask: spirit of Sierra Leone’ </w:t>
      </w:r>
      <w:r>
        <w:t xml:space="preserve">is a collaboration between </w:t>
      </w:r>
      <w:r>
        <w:t xml:space="preserve">the British </w:t>
      </w:r>
      <w:r>
        <w:t>Museum’s</w:t>
      </w:r>
      <w:r>
        <w:t xml:space="preserve"> Africa Program</w:t>
      </w:r>
      <w:r>
        <w:t xml:space="preserve">, Sierra Leone National Museum and the </w:t>
      </w:r>
      <w:r>
        <w:t xml:space="preserve">diaspora community covering the naming </w:t>
      </w:r>
      <w:r>
        <w:t>ceremony</w:t>
      </w:r>
      <w:r>
        <w:t xml:space="preserve"> of</w:t>
      </w:r>
      <w:r>
        <w:t xml:space="preserve"> a </w:t>
      </w:r>
      <w:r>
        <w:t>Sowei</w:t>
      </w:r>
      <w:r>
        <w:t xml:space="preserve"> before its display. </w:t>
      </w:r>
      <w:r>
        <w:t xml:space="preserve">The inclusion </w:t>
      </w:r>
      <w:r>
        <w:t xml:space="preserve">of the diaspora community </w:t>
      </w:r>
      <w:r>
        <w:t xml:space="preserve">in the </w:t>
      </w:r>
      <w:r>
        <w:t>ceremony</w:t>
      </w:r>
      <w:r>
        <w:t xml:space="preserve"> </w:t>
      </w:r>
      <w:r>
        <w:t>i</w:t>
      </w:r>
      <w:r>
        <w:t>s</w:t>
      </w:r>
      <w:r>
        <w:t xml:space="preserve"> </w:t>
      </w:r>
      <w:r>
        <w:t xml:space="preserve">the most notable aspect in the video </w:t>
      </w:r>
      <w:r>
        <w:t>as it shows the respect for cultural and histor</w:t>
      </w:r>
      <w:r>
        <w:t xml:space="preserve">ical </w:t>
      </w:r>
      <w:r>
        <w:t xml:space="preserve">affiliations </w:t>
      </w:r>
      <w:r>
        <w:t>of the artefacts</w:t>
      </w:r>
      <w:r>
        <w:t xml:space="preserve"> on display</w:t>
      </w:r>
      <w:r>
        <w:t xml:space="preserve"> in the Museum</w:t>
      </w:r>
      <w:r>
        <w:t xml:space="preserve">. </w:t>
      </w:r>
      <w:r>
        <w:t xml:space="preserve">The grasp of the </w:t>
      </w:r>
      <w:r>
        <w:t xml:space="preserve">attire and </w:t>
      </w:r>
      <w:r>
        <w:t xml:space="preserve">cultural process of naming </w:t>
      </w:r>
      <w:r>
        <w:t xml:space="preserve">by the women </w:t>
      </w:r>
      <w:r>
        <w:t xml:space="preserve">is an indication of </w:t>
      </w:r>
      <w:r>
        <w:t xml:space="preserve">cultural </w:t>
      </w:r>
      <w:r>
        <w:t>awareness</w:t>
      </w:r>
      <w:r>
        <w:t xml:space="preserve"> </w:t>
      </w:r>
      <w:r>
        <w:t>by the</w:t>
      </w:r>
      <w:r>
        <w:t xml:space="preserve"> Sierra Leone</w:t>
      </w:r>
      <w:r>
        <w:t xml:space="preserve"> elder generation </w:t>
      </w:r>
      <w:r>
        <w:t>in</w:t>
      </w:r>
      <w:r>
        <w:t xml:space="preserve"> the diaspora</w:t>
      </w:r>
      <w:r>
        <w:t xml:space="preserve">. This however may also be an indication the lack of younger </w:t>
      </w:r>
      <w:r>
        <w:t>girls</w:t>
      </w:r>
      <w:r>
        <w:t>’ knowledge and awareness</w:t>
      </w:r>
      <w:r>
        <w:t xml:space="preserve"> </w:t>
      </w:r>
      <w:r>
        <w:t>about the practice</w:t>
      </w:r>
      <w:r>
        <w:t xml:space="preserve"> given the</w:t>
      </w:r>
      <w:r>
        <w:t xml:space="preserve"> ceremony usually involves both </w:t>
      </w:r>
      <w:r>
        <w:t xml:space="preserve">age groups. </w:t>
      </w:r>
      <w:r>
        <w:t xml:space="preserve">Including </w:t>
      </w:r>
      <w:r>
        <w:t xml:space="preserve">girls in the </w:t>
      </w:r>
      <w:r>
        <w:t>p</w:t>
      </w:r>
      <w:r>
        <w:t xml:space="preserve">rocess would </w:t>
      </w:r>
      <w:r>
        <w:t>enhance the</w:t>
      </w:r>
      <w:r>
        <w:t xml:space="preserve"> authenticity and </w:t>
      </w:r>
      <w:r>
        <w:t xml:space="preserve">ensure cultural </w:t>
      </w:r>
      <w:r>
        <w:t xml:space="preserve">continuity </w:t>
      </w:r>
      <w:r>
        <w:t xml:space="preserve">for the </w:t>
      </w:r>
      <w:r>
        <w:t xml:space="preserve">younger generations. </w:t>
      </w:r>
    </w:p>
    <w:sectPr>
      <w:headerReference w:type="default" r:id="rId2"/>
      <w:footerReference w:type="default" r:id="rId3"/>
      <w:pgSz w:w="12240" w:h="15840" w:orient="portrait"/>
      <w:pgMar w:top="1440" w:right="1440" w:bottom="1440" w:left="1440" w:header="720" w:footer="720" w:gutter="0"/>
      <w:pgNumType w:fmt="decimal"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/>
    </w:pPr>
    <w:r>
      <w:rPr>
        <w:lang w:val="en-US"/>
      </w:rPr>
      <w:t>Surname</w:t>
    </w:r>
    <w:r>
      <w:rPr/>
      <w:fldChar w:fldCharType="begin"/>
    </w:r>
    <w:r>
      <w:instrText>PAGE</w:instrText>
    </w:r>
    <w:r>
      <w:rPr/>
      <w:fldChar w:fldCharType="separate"/>
    </w:r>
    <w:r>
      <w:t>1</w:t>
    </w:r>
    <w:r>
      <w:rPr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70"/>
  <w:doNotDisplayPageBoundaries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Calibri" w:hAnsi="Times New Roman"/>
        <w:sz w:val="24"/>
        <w:szCs w:val="24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link w:val="style12319"/>
    <w:uiPriority w:val="99"/>
    <w:pPr>
      <w:tabs>
        <w:tab w:val="center" w:leader="none" w:pos="4320"/>
        <w:tab w:val="right" w:leader="none" w:pos="8640"/>
      </w:tabs>
      <w:spacing w:after="0" w:lineRule="auto" w:line="240"/>
    </w:pPr>
    <w:rPr/>
  </w:style>
  <w:style w:type="character" w:customStyle="1" w:styleId="style12319">
    <w:name w:val="Header Char"/>
    <w:basedOn w:val="style65"/>
    <w:link w:val="style31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Words>148</Words>
  <Pages>1</Pages>
  <Characters>779</Characters>
  <Application>WPS Office</Application>
  <DocSecurity>0</DocSecurity>
  <Paragraphs>10</Paragraphs>
  <ScaleCrop>false</ScaleCrop>
  <LinksUpToDate>false</LinksUpToDate>
  <CharactersWithSpaces>922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2020-12-20T08:46:00Z</dcterms:created>
  <dc:creator>Nick_II</dc:creator>
  <lastModifiedBy>Infinix X650D</lastModifiedBy>
  <dcterms:modified xsi:type="dcterms:W3CDTF">2020-12-20T09:19:58Z</dcterms:modified>
  <revision>62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